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281"/>
        <w:gridCol w:w="3823"/>
        <w:gridCol w:w="4954"/>
      </w:tblGrid>
      <w:tr w:rsidR="00CC25DE" w14:paraId="4DA257B7" w14:textId="77777777" w:rsidTr="00CC25DE">
        <w:trPr>
          <w:trHeight w:val="274"/>
        </w:trPr>
        <w:tc>
          <w:tcPr>
            <w:tcW w:w="10058" w:type="dxa"/>
            <w:gridSpan w:val="3"/>
            <w:tcBorders>
              <w:top w:val="nil"/>
              <w:left w:val="nil"/>
              <w:right w:val="nil"/>
            </w:tcBorders>
          </w:tcPr>
          <w:p w14:paraId="3703D51E" w14:textId="77777777" w:rsidR="00CC25DE" w:rsidRDefault="00CC25DE" w:rsidP="00CC25DE">
            <w:pPr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ОТЧЕТ</w:t>
            </w:r>
          </w:p>
          <w:p w14:paraId="7EA9646C" w14:textId="4055542E" w:rsidR="00CC25DE" w:rsidRPr="00CC25DE" w:rsidRDefault="00CC25DE" w:rsidP="00CC25DE">
            <w:pPr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по исполнению плана</w:t>
            </w:r>
            <w:r w:rsidRPr="00CC25D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</w:p>
          <w:p w14:paraId="437E8084" w14:textId="77777777" w:rsidR="00CC25DE" w:rsidRPr="00CC25DE" w:rsidRDefault="00CC25DE" w:rsidP="00CC25DE">
            <w:pPr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CC25D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противодействия коррупции в Администрации</w:t>
            </w:r>
          </w:p>
          <w:p w14:paraId="67151667" w14:textId="77777777" w:rsidR="00CC25DE" w:rsidRPr="00CC25DE" w:rsidRDefault="00CC25DE" w:rsidP="00CC25DE">
            <w:pPr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CC25D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Краснокрымского сельского поселения </w:t>
            </w:r>
          </w:p>
          <w:p w14:paraId="5032F308" w14:textId="2B8E1B77" w:rsidR="00CC25DE" w:rsidRPr="00A678FD" w:rsidRDefault="00495788" w:rsidP="00CC25DE">
            <w:pPr>
              <w:jc w:val="center"/>
              <w:rPr>
                <w:rStyle w:val="213pt"/>
                <w:rFonts w:eastAsia="Arial Unicode M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</w:t>
            </w:r>
            <w:r w:rsidR="00CC25DE" w:rsidRPr="00CC25DE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 xml:space="preserve"> 2022 год</w:t>
            </w:r>
            <w:r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</w:t>
            </w:r>
          </w:p>
        </w:tc>
      </w:tr>
      <w:tr w:rsidR="00A678FD" w14:paraId="20E97925" w14:textId="77777777" w:rsidTr="00CC25DE">
        <w:trPr>
          <w:trHeight w:val="274"/>
        </w:trPr>
        <w:tc>
          <w:tcPr>
            <w:tcW w:w="1281" w:type="dxa"/>
          </w:tcPr>
          <w:p w14:paraId="67C87DEB" w14:textId="77777777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№</w:t>
            </w:r>
          </w:p>
          <w:p w14:paraId="7CF3A01E" w14:textId="11938155" w:rsidR="00A678FD" w:rsidRPr="00A678FD" w:rsidRDefault="00A678FD" w:rsidP="00CC25DE">
            <w:pPr>
              <w:jc w:val="center"/>
              <w:rPr>
                <w:sz w:val="26"/>
                <w:szCs w:val="26"/>
              </w:rPr>
            </w:pPr>
            <w:r w:rsidRPr="00A678FD">
              <w:rPr>
                <w:rStyle w:val="213pt"/>
                <w:rFonts w:eastAsia="Arial Unicode MS"/>
              </w:rPr>
              <w:t>п/п</w:t>
            </w:r>
          </w:p>
        </w:tc>
        <w:tc>
          <w:tcPr>
            <w:tcW w:w="3823" w:type="dxa"/>
          </w:tcPr>
          <w:p w14:paraId="2952A3D3" w14:textId="7537CB62" w:rsidR="00A678FD" w:rsidRPr="00A678FD" w:rsidRDefault="00A678FD" w:rsidP="00CC25DE">
            <w:pPr>
              <w:jc w:val="center"/>
              <w:rPr>
                <w:sz w:val="26"/>
                <w:szCs w:val="26"/>
              </w:rPr>
            </w:pPr>
            <w:r w:rsidRPr="00A678FD">
              <w:rPr>
                <w:rStyle w:val="213pt"/>
                <w:rFonts w:eastAsia="Arial Unicode MS"/>
              </w:rPr>
              <w:t>Наименование мероприятия</w:t>
            </w:r>
          </w:p>
        </w:tc>
        <w:tc>
          <w:tcPr>
            <w:tcW w:w="4954" w:type="dxa"/>
          </w:tcPr>
          <w:p w14:paraId="6263921E" w14:textId="657B540E" w:rsidR="00A678FD" w:rsidRPr="00A678FD" w:rsidRDefault="00A678FD" w:rsidP="00CC25DE">
            <w:pPr>
              <w:jc w:val="center"/>
              <w:rPr>
                <w:sz w:val="26"/>
                <w:szCs w:val="26"/>
              </w:rPr>
            </w:pPr>
            <w:r w:rsidRPr="00A678FD">
              <w:rPr>
                <w:rStyle w:val="213pt"/>
                <w:rFonts w:eastAsia="Arial Unicode MS"/>
              </w:rPr>
              <w:t>Исполнение</w:t>
            </w:r>
          </w:p>
        </w:tc>
      </w:tr>
      <w:tr w:rsidR="00A678FD" w14:paraId="0673387C" w14:textId="77777777" w:rsidTr="00CC25DE">
        <w:trPr>
          <w:trHeight w:val="274"/>
        </w:trPr>
        <w:tc>
          <w:tcPr>
            <w:tcW w:w="1281" w:type="dxa"/>
            <w:vAlign w:val="bottom"/>
          </w:tcPr>
          <w:p w14:paraId="1B09FA49" w14:textId="23E1D960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3pt"/>
              </w:rPr>
              <w:t>1</w:t>
            </w:r>
          </w:p>
        </w:tc>
        <w:tc>
          <w:tcPr>
            <w:tcW w:w="3823" w:type="dxa"/>
            <w:vAlign w:val="bottom"/>
          </w:tcPr>
          <w:p w14:paraId="68D39490" w14:textId="2A5CFE02" w:rsidR="00A678FD" w:rsidRPr="00A678FD" w:rsidRDefault="00A678FD" w:rsidP="00CC25DE">
            <w:pPr>
              <w:jc w:val="center"/>
              <w:rPr>
                <w:rStyle w:val="213pt"/>
                <w:rFonts w:eastAsia="Arial Unicode MS"/>
              </w:rPr>
            </w:pPr>
            <w:r w:rsidRPr="00A678FD">
              <w:rPr>
                <w:rStyle w:val="213pt"/>
                <w:rFonts w:eastAsia="Arial Unicode MS"/>
              </w:rPr>
              <w:t>2</w:t>
            </w:r>
          </w:p>
        </w:tc>
        <w:tc>
          <w:tcPr>
            <w:tcW w:w="4954" w:type="dxa"/>
            <w:vAlign w:val="center"/>
          </w:tcPr>
          <w:p w14:paraId="17F7548C" w14:textId="4C896D2A" w:rsidR="00A678FD" w:rsidRPr="00A678FD" w:rsidRDefault="00A678FD" w:rsidP="00CC25DE">
            <w:pPr>
              <w:jc w:val="center"/>
              <w:rPr>
                <w:rStyle w:val="213pt"/>
                <w:rFonts w:eastAsia="Arial Unicode MS"/>
              </w:rPr>
            </w:pPr>
            <w:r w:rsidRPr="00A678FD">
              <w:rPr>
                <w:rStyle w:val="213pt"/>
                <w:rFonts w:eastAsia="Arial Unicode MS"/>
              </w:rPr>
              <w:t>3</w:t>
            </w:r>
          </w:p>
        </w:tc>
      </w:tr>
      <w:tr w:rsidR="00A678FD" w14:paraId="63B43BB0" w14:textId="77777777" w:rsidTr="00CC25DE">
        <w:trPr>
          <w:trHeight w:val="274"/>
        </w:trPr>
        <w:tc>
          <w:tcPr>
            <w:tcW w:w="1281" w:type="dxa"/>
          </w:tcPr>
          <w:p w14:paraId="0EDB0308" w14:textId="49DFF018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 w:rsidRPr="00A678FD">
              <w:rPr>
                <w:rStyle w:val="213pt"/>
              </w:rPr>
              <w:t>1.</w:t>
            </w:r>
          </w:p>
        </w:tc>
        <w:tc>
          <w:tcPr>
            <w:tcW w:w="3823" w:type="dxa"/>
          </w:tcPr>
          <w:p w14:paraId="03100A80" w14:textId="481921F4" w:rsidR="00A678FD" w:rsidRPr="00A678FD" w:rsidRDefault="00A678FD" w:rsidP="00CC25DE">
            <w:pPr>
              <w:jc w:val="both"/>
              <w:rPr>
                <w:rStyle w:val="213pt"/>
                <w:rFonts w:eastAsia="Arial Unicode MS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Организационное и правовое обеспечение реализации антикоррупционных мер</w:t>
            </w:r>
          </w:p>
        </w:tc>
        <w:tc>
          <w:tcPr>
            <w:tcW w:w="4954" w:type="dxa"/>
            <w:vAlign w:val="center"/>
          </w:tcPr>
          <w:p w14:paraId="1498E035" w14:textId="19455FF2" w:rsidR="00A678FD" w:rsidRPr="00FB3A3E" w:rsidRDefault="00A678FD" w:rsidP="00CC25DE">
            <w:pPr>
              <w:pStyle w:val="20"/>
              <w:numPr>
                <w:ilvl w:val="0"/>
                <w:numId w:val="1"/>
              </w:numPr>
              <w:shd w:val="clear" w:color="auto" w:fill="auto"/>
              <w:tabs>
                <w:tab w:val="left" w:pos="187"/>
              </w:tabs>
              <w:ind w:left="177" w:hanging="177"/>
              <w:jc w:val="both"/>
              <w:rPr>
                <w:rStyle w:val="2115pt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FB3A3E">
              <w:rPr>
                <w:rStyle w:val="2115pt"/>
                <w:sz w:val="26"/>
                <w:szCs w:val="26"/>
              </w:rPr>
              <w:t>Проводится мониторинг антикоррупционного законодательства и приведение нормативных правовых актов Администрации Краснокрымского сельского поселения, регулирующих вопросы противодействия коррупции в соответствие с федеральными и областными законами и иными нормативно-правовыми актами</w:t>
            </w:r>
          </w:p>
          <w:p w14:paraId="196F73A5" w14:textId="0AA576C4" w:rsidR="00A678FD" w:rsidRPr="00FB3A3E" w:rsidRDefault="00A678FD" w:rsidP="00FB3A3E">
            <w:pPr>
              <w:pStyle w:val="20"/>
              <w:numPr>
                <w:ilvl w:val="0"/>
                <w:numId w:val="1"/>
              </w:numPr>
              <w:tabs>
                <w:tab w:val="left" w:pos="187"/>
              </w:tabs>
              <w:ind w:left="177" w:hanging="177"/>
              <w:jc w:val="both"/>
              <w:rPr>
                <w:rStyle w:val="213pt"/>
                <w:color w:val="auto"/>
                <w:shd w:val="clear" w:color="auto" w:fill="auto"/>
                <w:lang w:eastAsia="en-US" w:bidi="ar-SA"/>
              </w:rPr>
            </w:pPr>
            <w:r w:rsidRPr="00FB3A3E">
              <w:rPr>
                <w:sz w:val="26"/>
                <w:szCs w:val="26"/>
              </w:rPr>
              <w:t>Самостоятельно организованные и проведенные мероприятия в 2022 году: семинар-совещание по вопросам применения законодательства Российской Федерации и Ростовской области о противодействии коррупции с участием представителя прокуратуры Мясниковского района, органов государственной власти Ростовской области</w:t>
            </w:r>
          </w:p>
        </w:tc>
      </w:tr>
      <w:tr w:rsidR="00A678FD" w14:paraId="2B3E8A24" w14:textId="77777777" w:rsidTr="00CC25DE">
        <w:trPr>
          <w:trHeight w:val="274"/>
        </w:trPr>
        <w:tc>
          <w:tcPr>
            <w:tcW w:w="1281" w:type="dxa"/>
          </w:tcPr>
          <w:p w14:paraId="28F34B89" w14:textId="124E7DDF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 w:rsidRPr="00A678FD">
              <w:rPr>
                <w:rStyle w:val="213pt"/>
              </w:rPr>
              <w:t>2.</w:t>
            </w:r>
          </w:p>
        </w:tc>
        <w:tc>
          <w:tcPr>
            <w:tcW w:w="3823" w:type="dxa"/>
          </w:tcPr>
          <w:p w14:paraId="18A584AA" w14:textId="66CD7384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Профилактика коррупционных и иных правонарушений при прохождении муниципальной службы</w:t>
            </w:r>
          </w:p>
        </w:tc>
        <w:tc>
          <w:tcPr>
            <w:tcW w:w="4954" w:type="dxa"/>
            <w:vAlign w:val="center"/>
          </w:tcPr>
          <w:p w14:paraId="0EBB0F39" w14:textId="77777777" w:rsidR="00A678FD" w:rsidRPr="00A678FD" w:rsidRDefault="00A678FD" w:rsidP="00CC25DE">
            <w:pPr>
              <w:pStyle w:val="20"/>
              <w:shd w:val="clear" w:color="auto" w:fill="auto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•</w:t>
            </w:r>
            <w:r w:rsidRPr="00A678FD">
              <w:rPr>
                <w:rStyle w:val="2115pt"/>
                <w:sz w:val="26"/>
                <w:szCs w:val="26"/>
              </w:rPr>
              <w:tab/>
              <w:t>Актуализация сведений, содержащихся в анкетах лиц, замещающих муниципальные должности Администрации Краснокрымского сельского поселения, осуществляется постоянно, в том числе в ходе проведения ежегодной сверки личных дел.</w:t>
            </w:r>
          </w:p>
          <w:p w14:paraId="3943A39F" w14:textId="6EF2A242" w:rsidR="00A678FD" w:rsidRPr="00A678FD" w:rsidRDefault="00A678FD" w:rsidP="00CC25D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77"/>
              </w:tabs>
              <w:spacing w:line="274" w:lineRule="exact"/>
              <w:ind w:left="177" w:hanging="177"/>
              <w:jc w:val="both"/>
              <w:rPr>
                <w:rStyle w:val="2115pt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E33C86">
              <w:rPr>
                <w:rStyle w:val="2115pt"/>
                <w:sz w:val="26"/>
                <w:szCs w:val="26"/>
              </w:rPr>
              <w:t>В 202</w:t>
            </w:r>
            <w:r w:rsidR="00FB3A3E" w:rsidRPr="00E33C86">
              <w:rPr>
                <w:rStyle w:val="2115pt"/>
                <w:sz w:val="26"/>
                <w:szCs w:val="26"/>
              </w:rPr>
              <w:t>2</w:t>
            </w:r>
            <w:r w:rsidRPr="00E33C86">
              <w:rPr>
                <w:rStyle w:val="2115pt"/>
                <w:sz w:val="26"/>
                <w:szCs w:val="26"/>
              </w:rPr>
              <w:t xml:space="preserve"> году </w:t>
            </w:r>
            <w:r w:rsidR="00E33C86" w:rsidRPr="00E33C86">
              <w:rPr>
                <w:rStyle w:val="2115pt"/>
                <w:sz w:val="26"/>
                <w:szCs w:val="26"/>
              </w:rPr>
              <w:t>6</w:t>
            </w:r>
            <w:r w:rsidRPr="00E33C86">
              <w:rPr>
                <w:rStyle w:val="2115pt"/>
                <w:sz w:val="26"/>
                <w:szCs w:val="26"/>
              </w:rPr>
              <w:t xml:space="preserve"> муниципальных служащих</w:t>
            </w:r>
            <w:r w:rsidRPr="00A678FD">
              <w:rPr>
                <w:rStyle w:val="2115pt"/>
                <w:sz w:val="26"/>
                <w:szCs w:val="26"/>
              </w:rPr>
              <w:t xml:space="preserve"> предоставили справки о доходах, расходах, об имуществе и обязательствах имущественного характера своих супруги (супруга) и несовершеннолетних детей об имуществе и обязательствах имущественного характера.</w:t>
            </w:r>
          </w:p>
          <w:p w14:paraId="20DF2296" w14:textId="79EC3BBB" w:rsidR="00A678FD" w:rsidRPr="00A678FD" w:rsidRDefault="00A678FD" w:rsidP="00CC25DE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line="274" w:lineRule="exact"/>
              <w:ind w:left="177" w:hanging="177"/>
              <w:jc w:val="both"/>
              <w:rPr>
                <w:rStyle w:val="2115pt"/>
                <w:color w:val="auto"/>
                <w:sz w:val="26"/>
                <w:szCs w:val="26"/>
                <w:shd w:val="clear" w:color="auto" w:fill="auto"/>
                <w:lang w:eastAsia="en-US" w:bidi="ar-SA"/>
              </w:rPr>
            </w:pPr>
            <w:r w:rsidRPr="00A678FD">
              <w:rPr>
                <w:rStyle w:val="2115pt"/>
                <w:sz w:val="26"/>
                <w:szCs w:val="26"/>
              </w:rPr>
              <w:t xml:space="preserve">При заполнении справок о доходах, расходах, об имуществе и обязательствах имущественного характера своих супруги (супруга) и несовершеннолетних детей об имуществе и обязательствах имущественного характера используется специальное программное обеспечение «Справки БК» (в его актуальной версии), </w:t>
            </w:r>
            <w:r w:rsidRPr="00A678FD">
              <w:rPr>
                <w:rStyle w:val="2115pt"/>
                <w:sz w:val="26"/>
                <w:szCs w:val="26"/>
              </w:rPr>
              <w:lastRenderedPageBreak/>
              <w:t>размещенного на официальном сайте государственной информационной системы в области государственной службы в сети «Интернет».</w:t>
            </w:r>
          </w:p>
        </w:tc>
      </w:tr>
      <w:tr w:rsidR="00A678FD" w14:paraId="4437D303" w14:textId="77777777" w:rsidTr="00CC25DE">
        <w:trPr>
          <w:trHeight w:val="274"/>
        </w:trPr>
        <w:tc>
          <w:tcPr>
            <w:tcW w:w="1281" w:type="dxa"/>
          </w:tcPr>
          <w:p w14:paraId="3259A22E" w14:textId="1E4467FA" w:rsidR="00A678FD" w:rsidRP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lastRenderedPageBreak/>
              <w:t>3.</w:t>
            </w:r>
          </w:p>
        </w:tc>
        <w:tc>
          <w:tcPr>
            <w:tcW w:w="3823" w:type="dxa"/>
          </w:tcPr>
          <w:p w14:paraId="33AF8EA9" w14:textId="7576E17D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Антикоррупционная экспертиза нормативных правовых актов Администрации Краснокрымского сельского поселения и их проектов</w:t>
            </w:r>
          </w:p>
        </w:tc>
        <w:tc>
          <w:tcPr>
            <w:tcW w:w="4954" w:type="dxa"/>
            <w:vAlign w:val="center"/>
          </w:tcPr>
          <w:p w14:paraId="07B55C66" w14:textId="77777777" w:rsidR="00A678FD" w:rsidRPr="00A678FD" w:rsidRDefault="00A678F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•</w:t>
            </w:r>
            <w:r w:rsidRPr="00A678FD">
              <w:rPr>
                <w:rStyle w:val="2115pt"/>
                <w:sz w:val="26"/>
                <w:szCs w:val="26"/>
              </w:rPr>
              <w:tab/>
              <w:t>Направление в прокуратуру Мясниковского района для проверки муниципальных правовых актов и дачи заключения.</w:t>
            </w:r>
          </w:p>
          <w:p w14:paraId="7100BBF6" w14:textId="53A6683B" w:rsidR="00A678FD" w:rsidRPr="00A678FD" w:rsidRDefault="00A678FD" w:rsidP="00CC25DE">
            <w:pPr>
              <w:pStyle w:val="20"/>
              <w:shd w:val="clear" w:color="auto" w:fill="auto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•</w:t>
            </w:r>
            <w:r w:rsidRPr="00A678FD">
              <w:rPr>
                <w:rStyle w:val="2115pt"/>
                <w:sz w:val="26"/>
                <w:szCs w:val="26"/>
              </w:rPr>
              <w:tab/>
              <w:t>Размещение принятых нормативно-правовых актов Администрации на официальном сайте Администрации Краснокрымского сельского поселения.</w:t>
            </w:r>
          </w:p>
        </w:tc>
      </w:tr>
      <w:tr w:rsidR="00A678FD" w14:paraId="5EE06EE9" w14:textId="77777777" w:rsidTr="00CC25DE">
        <w:trPr>
          <w:trHeight w:val="274"/>
        </w:trPr>
        <w:tc>
          <w:tcPr>
            <w:tcW w:w="1281" w:type="dxa"/>
          </w:tcPr>
          <w:p w14:paraId="59BB0040" w14:textId="54069854" w:rsid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4.</w:t>
            </w:r>
          </w:p>
        </w:tc>
        <w:tc>
          <w:tcPr>
            <w:tcW w:w="3823" w:type="dxa"/>
          </w:tcPr>
          <w:p w14:paraId="76058F5B" w14:textId="7651F809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Антикоррупционная работа в сфере закупок товаров, работ и услуг для обеспечения муниципальных нужд</w:t>
            </w:r>
          </w:p>
        </w:tc>
        <w:tc>
          <w:tcPr>
            <w:tcW w:w="4954" w:type="dxa"/>
            <w:vAlign w:val="center"/>
          </w:tcPr>
          <w:p w14:paraId="44F4C7B6" w14:textId="77777777" w:rsidR="00A678FD" w:rsidRPr="00A678FD" w:rsidRDefault="00A678F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•</w:t>
            </w:r>
            <w:r w:rsidRPr="00A678FD">
              <w:rPr>
                <w:rStyle w:val="2115pt"/>
                <w:sz w:val="26"/>
                <w:szCs w:val="26"/>
              </w:rPr>
              <w:tab/>
              <w:t>Сектором экономики и финансов проводятся консультации для муниципальных заказчиков по вопросам соблюдения антикоррупционного законодательства в сфере закупок товаров, работ и услуг для обеспечения муниципальных нужд</w:t>
            </w:r>
          </w:p>
          <w:p w14:paraId="4E599CC7" w14:textId="7D9E6123" w:rsidR="00A678FD" w:rsidRPr="00A678FD" w:rsidRDefault="00A678F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A678FD">
              <w:rPr>
                <w:rStyle w:val="2115pt"/>
                <w:sz w:val="26"/>
                <w:szCs w:val="26"/>
              </w:rPr>
              <w:t>•</w:t>
            </w:r>
            <w:r w:rsidRPr="00A678FD">
              <w:rPr>
                <w:rStyle w:val="2115pt"/>
                <w:sz w:val="26"/>
                <w:szCs w:val="26"/>
              </w:rPr>
              <w:tab/>
              <w:t>В целях профилактики и предупреждения нарушений в сфере закупок используются методические рекомендации и актуализированные контрольные листы («чек-листы»).</w:t>
            </w:r>
          </w:p>
        </w:tc>
      </w:tr>
      <w:tr w:rsidR="00A678FD" w14:paraId="2543CCC8" w14:textId="77777777" w:rsidTr="00CC25DE">
        <w:trPr>
          <w:trHeight w:val="274"/>
        </w:trPr>
        <w:tc>
          <w:tcPr>
            <w:tcW w:w="1281" w:type="dxa"/>
          </w:tcPr>
          <w:p w14:paraId="46CA6845" w14:textId="575E1F11" w:rsid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5.</w:t>
            </w:r>
          </w:p>
        </w:tc>
        <w:tc>
          <w:tcPr>
            <w:tcW w:w="3823" w:type="dxa"/>
          </w:tcPr>
          <w:p w14:paraId="5E0EF948" w14:textId="74B53365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Антикоррупционный мониторинг в Администрации Краснокрымского сельского поселения</w:t>
            </w:r>
          </w:p>
        </w:tc>
        <w:tc>
          <w:tcPr>
            <w:tcW w:w="4954" w:type="dxa"/>
            <w:vAlign w:val="center"/>
          </w:tcPr>
          <w:p w14:paraId="5CE89380" w14:textId="77777777" w:rsidR="00A678FD" w:rsidRPr="00FB3A3E" w:rsidRDefault="00A678F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FB3A3E">
              <w:rPr>
                <w:rStyle w:val="2115pt"/>
                <w:sz w:val="26"/>
                <w:szCs w:val="26"/>
              </w:rPr>
              <w:t>•</w:t>
            </w:r>
            <w:r w:rsidRPr="00FB3A3E">
              <w:rPr>
                <w:rStyle w:val="2115pt"/>
                <w:sz w:val="26"/>
                <w:szCs w:val="26"/>
              </w:rPr>
              <w:tab/>
              <w:t>Изучаются методические материалы, рекомендации, обзоры практик правоприменения, направляемые управлением по противодействию коррупции с целью реализации в Администрации Краснокрымского сельского поселения необходимых мер по предупреждению коррупции, выявлению причин и условий, способствующих коррупционным проявлениям.</w:t>
            </w:r>
          </w:p>
          <w:p w14:paraId="7F7E244E" w14:textId="72027ABE" w:rsidR="00A678FD" w:rsidRPr="00FB3A3E" w:rsidRDefault="00A678F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FB3A3E">
              <w:rPr>
                <w:rStyle w:val="2115pt"/>
                <w:sz w:val="26"/>
                <w:szCs w:val="26"/>
              </w:rPr>
              <w:t>•</w:t>
            </w:r>
            <w:r w:rsidRPr="00FB3A3E">
              <w:rPr>
                <w:rStyle w:val="2115pt"/>
                <w:sz w:val="26"/>
                <w:szCs w:val="26"/>
              </w:rPr>
              <w:tab/>
              <w:t>Осуществлен анализ соблюдения муниципальными служащими ограничений и запретов на муниципальной службе, а также требований о предотвращении или об урегулировании конфликта интересов. Анализ осуществлен по итогам анкетирования. Результаты анализа свидетельствуют о том, что предпосылок к ситуациям, связанным с несоблюдением ограничений и запретов на муниципальной службе, а также подпадающим под понятие конфликта интересов, не имеется;</w:t>
            </w:r>
          </w:p>
        </w:tc>
      </w:tr>
      <w:tr w:rsidR="00A678FD" w14:paraId="41B43A48" w14:textId="77777777" w:rsidTr="00CC25DE">
        <w:trPr>
          <w:trHeight w:val="274"/>
        </w:trPr>
        <w:tc>
          <w:tcPr>
            <w:tcW w:w="1281" w:type="dxa"/>
          </w:tcPr>
          <w:p w14:paraId="6D54A697" w14:textId="38C1C742" w:rsidR="00A678FD" w:rsidRDefault="00A678F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6.</w:t>
            </w:r>
          </w:p>
        </w:tc>
        <w:tc>
          <w:tcPr>
            <w:tcW w:w="3823" w:type="dxa"/>
          </w:tcPr>
          <w:p w14:paraId="6387DAC0" w14:textId="7B0723C6" w:rsidR="00A678FD" w:rsidRPr="00A678FD" w:rsidRDefault="00A678F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A678FD">
              <w:rPr>
                <w:rStyle w:val="2115pt"/>
                <w:rFonts w:eastAsia="Arial Unicode MS"/>
                <w:sz w:val="26"/>
                <w:szCs w:val="26"/>
              </w:rPr>
              <w:t>Информационное обеспечение</w:t>
            </w:r>
            <w:r>
              <w:rPr>
                <w:rStyle w:val="2115pt"/>
                <w:rFonts w:eastAsia="Arial Unicode MS"/>
                <w:sz w:val="26"/>
                <w:szCs w:val="26"/>
              </w:rPr>
              <w:t xml:space="preserve"> антикоррупционной работы</w:t>
            </w:r>
          </w:p>
        </w:tc>
        <w:tc>
          <w:tcPr>
            <w:tcW w:w="4954" w:type="dxa"/>
            <w:vAlign w:val="center"/>
          </w:tcPr>
          <w:p w14:paraId="404B5AFD" w14:textId="4806EA57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 xml:space="preserve">• </w:t>
            </w:r>
            <w:r w:rsidRPr="00FB3A3E">
              <w:rPr>
                <w:rStyle w:val="2115pt"/>
                <w:sz w:val="26"/>
                <w:szCs w:val="26"/>
              </w:rPr>
              <w:t>В 202</w:t>
            </w:r>
            <w:r w:rsidR="00FB3A3E" w:rsidRPr="00FB3A3E">
              <w:rPr>
                <w:rStyle w:val="2115pt"/>
                <w:sz w:val="26"/>
                <w:szCs w:val="26"/>
              </w:rPr>
              <w:t>2</w:t>
            </w:r>
            <w:r w:rsidRPr="00FB3A3E">
              <w:rPr>
                <w:rStyle w:val="2115pt"/>
                <w:sz w:val="26"/>
                <w:szCs w:val="26"/>
              </w:rPr>
              <w:t xml:space="preserve"> году</w:t>
            </w:r>
            <w:r w:rsidRPr="00E519CD">
              <w:rPr>
                <w:rStyle w:val="2115pt"/>
                <w:sz w:val="26"/>
                <w:szCs w:val="26"/>
              </w:rPr>
              <w:t xml:space="preserve"> Администрация</w:t>
            </w:r>
            <w:r>
              <w:rPr>
                <w:rStyle w:val="2115pt"/>
                <w:sz w:val="26"/>
                <w:szCs w:val="26"/>
              </w:rPr>
              <w:t xml:space="preserve"> </w:t>
            </w:r>
            <w:r w:rsidRPr="00E519CD">
              <w:rPr>
                <w:rStyle w:val="2115pt"/>
                <w:sz w:val="26"/>
                <w:szCs w:val="26"/>
              </w:rPr>
              <w:t xml:space="preserve">Краснокрымского сельского поселения в </w:t>
            </w:r>
            <w:r w:rsidRPr="00E519CD">
              <w:rPr>
                <w:rStyle w:val="2115pt"/>
                <w:sz w:val="26"/>
                <w:szCs w:val="26"/>
              </w:rPr>
              <w:lastRenderedPageBreak/>
              <w:t xml:space="preserve">соответствии с </w:t>
            </w:r>
            <w:r w:rsidRPr="00E33C86">
              <w:rPr>
                <w:rStyle w:val="2115pt"/>
                <w:sz w:val="26"/>
                <w:szCs w:val="26"/>
              </w:rPr>
              <w:t>рекомендациями Минтруда России, утвержденными приказом от 07.10.2013 № 530н</w:t>
            </w:r>
            <w:r w:rsidRPr="00E519CD">
              <w:rPr>
                <w:rStyle w:val="2115pt"/>
                <w:sz w:val="26"/>
                <w:szCs w:val="26"/>
              </w:rPr>
              <w:t>, обеспечивало размещение на официальном сайте актуальной информации об антикоррупционной деятельности в разделе «Противодействие коррупции». В частности:</w:t>
            </w:r>
          </w:p>
          <w:p w14:paraId="23395B45" w14:textId="45B755AF" w:rsid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</w:pPr>
            <w:r w:rsidRPr="00E519CD">
              <w:rPr>
                <w:rStyle w:val="2115pt"/>
                <w:sz w:val="26"/>
                <w:szCs w:val="26"/>
              </w:rPr>
              <w:t>-</w:t>
            </w:r>
            <w:r w:rsidRPr="00E519CD">
              <w:rPr>
                <w:rStyle w:val="2115pt"/>
                <w:sz w:val="26"/>
                <w:szCs w:val="26"/>
              </w:rPr>
              <w:tab/>
            </w:r>
            <w:r w:rsidRPr="00FB3A3E">
              <w:rPr>
                <w:rStyle w:val="2115pt"/>
                <w:sz w:val="26"/>
                <w:szCs w:val="26"/>
              </w:rPr>
              <w:t>информация о сведениях о доходах, расходах, об имуществе и обязательствах имущественного характера гражданских служащих Ростовской области и членов их семей за 202</w:t>
            </w:r>
            <w:r w:rsidR="00FB3A3E" w:rsidRPr="00FB3A3E">
              <w:rPr>
                <w:rStyle w:val="2115pt"/>
                <w:sz w:val="26"/>
                <w:szCs w:val="26"/>
              </w:rPr>
              <w:t>1</w:t>
            </w:r>
            <w:r w:rsidRPr="00FB3A3E">
              <w:rPr>
                <w:rStyle w:val="2115pt"/>
                <w:sz w:val="26"/>
                <w:szCs w:val="26"/>
              </w:rPr>
              <w:t xml:space="preserve"> год;</w:t>
            </w:r>
            <w:r>
              <w:t xml:space="preserve"> </w:t>
            </w:r>
          </w:p>
          <w:p w14:paraId="36C053B5" w14:textId="1BE7B5E2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-</w:t>
            </w:r>
            <w:r w:rsidRPr="00E519CD">
              <w:rPr>
                <w:rStyle w:val="2115pt"/>
                <w:sz w:val="26"/>
                <w:szCs w:val="26"/>
              </w:rPr>
              <w:tab/>
              <w:t>информация о нормативных правовых и иных актах в сфере противодействия коррупции;</w:t>
            </w:r>
          </w:p>
          <w:p w14:paraId="6DDFE72A" w14:textId="0B580DA4" w:rsidR="00A678FD" w:rsidRPr="00A678F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-</w:t>
            </w:r>
            <w:r w:rsidRPr="00E519CD">
              <w:rPr>
                <w:rStyle w:val="2115pt"/>
                <w:sz w:val="26"/>
                <w:szCs w:val="26"/>
              </w:rPr>
              <w:tab/>
              <w:t>методические рекомендации в сфере противодействия коррупции;</w:t>
            </w:r>
          </w:p>
        </w:tc>
      </w:tr>
      <w:tr w:rsidR="00E519CD" w14:paraId="6F3FBA5E" w14:textId="77777777" w:rsidTr="00CC25DE">
        <w:trPr>
          <w:trHeight w:val="274"/>
        </w:trPr>
        <w:tc>
          <w:tcPr>
            <w:tcW w:w="1281" w:type="dxa"/>
          </w:tcPr>
          <w:p w14:paraId="6FBBDC54" w14:textId="391F271F" w:rsidR="00E519CD" w:rsidRDefault="00E519C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lastRenderedPageBreak/>
              <w:t>7.</w:t>
            </w:r>
          </w:p>
        </w:tc>
        <w:tc>
          <w:tcPr>
            <w:tcW w:w="3823" w:type="dxa"/>
          </w:tcPr>
          <w:p w14:paraId="1500692C" w14:textId="3A0C84A4" w:rsidR="00E519CD" w:rsidRPr="00A678FD" w:rsidRDefault="00E519C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E519CD">
              <w:rPr>
                <w:rStyle w:val="2115pt"/>
                <w:rFonts w:eastAsia="Arial Unicode MS"/>
                <w:sz w:val="26"/>
                <w:szCs w:val="26"/>
              </w:rPr>
              <w:t>Антикоррупционное образование, просвещение и пропаганда</w:t>
            </w:r>
          </w:p>
        </w:tc>
        <w:tc>
          <w:tcPr>
            <w:tcW w:w="4954" w:type="dxa"/>
            <w:vAlign w:val="center"/>
          </w:tcPr>
          <w:p w14:paraId="2C2AA1EB" w14:textId="77777777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•</w:t>
            </w:r>
            <w:r w:rsidRPr="00E519CD">
              <w:rPr>
                <w:rStyle w:val="2115pt"/>
                <w:sz w:val="26"/>
                <w:szCs w:val="26"/>
              </w:rPr>
              <w:tab/>
              <w:t>С муниципальными служащими регулярно проводятся консультации по вопросам противодействия коррупции, освящаемых на тематических мероприятиях.</w:t>
            </w:r>
          </w:p>
          <w:p w14:paraId="7A9279D4" w14:textId="77777777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•</w:t>
            </w:r>
            <w:r w:rsidRPr="00E519CD">
              <w:rPr>
                <w:rStyle w:val="2115pt"/>
                <w:sz w:val="26"/>
                <w:szCs w:val="26"/>
              </w:rPr>
              <w:tab/>
              <w:t>В рамках формирования антикоррупционного мировоззрения, повышения уровня правосознания и правовой культуры были проведены лекции, беседы на тему: «Скажем коррупции НЕТ», «Вместе против коррупции».</w:t>
            </w:r>
          </w:p>
          <w:p w14:paraId="4BCF6AC4" w14:textId="6058A277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•</w:t>
            </w:r>
            <w:r w:rsidRPr="00E519CD">
              <w:rPr>
                <w:rStyle w:val="2115pt"/>
                <w:sz w:val="26"/>
                <w:szCs w:val="26"/>
              </w:rPr>
              <w:tab/>
              <w:t>Постоянно проводится работа по анализу заявлений, обращений граждан на предмет наличия в них информации о фактах коррупции.</w:t>
            </w:r>
          </w:p>
        </w:tc>
      </w:tr>
      <w:tr w:rsidR="00E519CD" w14:paraId="2C04B5A6" w14:textId="77777777" w:rsidTr="00CC25DE">
        <w:trPr>
          <w:trHeight w:val="274"/>
        </w:trPr>
        <w:tc>
          <w:tcPr>
            <w:tcW w:w="1281" w:type="dxa"/>
          </w:tcPr>
          <w:p w14:paraId="701ECEEC" w14:textId="264B8564" w:rsidR="00E519CD" w:rsidRDefault="00E519CD" w:rsidP="00CC25DE">
            <w:pPr>
              <w:pStyle w:val="20"/>
              <w:shd w:val="clear" w:color="auto" w:fill="auto"/>
              <w:spacing w:line="312" w:lineRule="exact"/>
              <w:jc w:val="center"/>
              <w:rPr>
                <w:rStyle w:val="213pt"/>
              </w:rPr>
            </w:pPr>
            <w:r>
              <w:rPr>
                <w:rStyle w:val="213pt"/>
              </w:rPr>
              <w:t>8.</w:t>
            </w:r>
          </w:p>
        </w:tc>
        <w:tc>
          <w:tcPr>
            <w:tcW w:w="3823" w:type="dxa"/>
          </w:tcPr>
          <w:p w14:paraId="68F53030" w14:textId="23FFA91B" w:rsidR="00E519CD" w:rsidRPr="00E519CD" w:rsidRDefault="00E519CD" w:rsidP="00CC25DE">
            <w:pPr>
              <w:jc w:val="both"/>
              <w:rPr>
                <w:rStyle w:val="2115pt"/>
                <w:rFonts w:eastAsia="Arial Unicode MS"/>
                <w:sz w:val="26"/>
                <w:szCs w:val="26"/>
              </w:rPr>
            </w:pPr>
            <w:r w:rsidRPr="00E519CD">
              <w:rPr>
                <w:rStyle w:val="2115pt"/>
                <w:rFonts w:eastAsia="Arial Unicode MS"/>
                <w:sz w:val="26"/>
                <w:szCs w:val="26"/>
              </w:rPr>
              <w:t>Взаимодействие с органами местного самоуправления</w:t>
            </w:r>
          </w:p>
        </w:tc>
        <w:tc>
          <w:tcPr>
            <w:tcW w:w="4954" w:type="dxa"/>
            <w:vAlign w:val="center"/>
          </w:tcPr>
          <w:p w14:paraId="21469667" w14:textId="7BD8683D" w:rsidR="00E519CD" w:rsidRPr="00E519CD" w:rsidRDefault="00E519CD" w:rsidP="00CC25DE">
            <w:pPr>
              <w:pStyle w:val="20"/>
              <w:tabs>
                <w:tab w:val="left" w:pos="187"/>
              </w:tabs>
              <w:ind w:left="177" w:hanging="177"/>
              <w:jc w:val="both"/>
              <w:rPr>
                <w:rStyle w:val="2115pt"/>
                <w:sz w:val="26"/>
                <w:szCs w:val="26"/>
              </w:rPr>
            </w:pPr>
            <w:r w:rsidRPr="00E519CD">
              <w:rPr>
                <w:rStyle w:val="2115pt"/>
                <w:sz w:val="26"/>
                <w:szCs w:val="26"/>
              </w:rPr>
              <w:t>Ежеквартально предоставляются должностными лицами Администрации Краснокрымского сельского поселения информации в Администрацию Мясниковского района о ходе реализации мер по противодействию коррупции в органах местного самоуправления.</w:t>
            </w:r>
          </w:p>
        </w:tc>
      </w:tr>
    </w:tbl>
    <w:p w14:paraId="41CE9161" w14:textId="22B7F725" w:rsidR="00A678FD" w:rsidRDefault="00A678FD"/>
    <w:p w14:paraId="06910636" w14:textId="04A7E8D6" w:rsidR="009607CF" w:rsidRDefault="009607CF"/>
    <w:p w14:paraId="389C1B75" w14:textId="08055F90" w:rsidR="009607CF" w:rsidRPr="009607CF" w:rsidRDefault="009607CF">
      <w:pPr>
        <w:rPr>
          <w:rFonts w:ascii="Times New Roman" w:hAnsi="Times New Roman" w:cs="Times New Roman"/>
          <w:sz w:val="26"/>
          <w:szCs w:val="26"/>
        </w:rPr>
      </w:pPr>
      <w:r w:rsidRPr="009607CF">
        <w:rPr>
          <w:rFonts w:ascii="Times New Roman" w:hAnsi="Times New Roman" w:cs="Times New Roman"/>
          <w:sz w:val="26"/>
          <w:szCs w:val="26"/>
        </w:rPr>
        <w:t xml:space="preserve">Глава Администрации </w:t>
      </w:r>
    </w:p>
    <w:p w14:paraId="512FB98E" w14:textId="5629A15D" w:rsidR="009607CF" w:rsidRPr="009607CF" w:rsidRDefault="009607CF">
      <w:pPr>
        <w:rPr>
          <w:rFonts w:ascii="Times New Roman" w:hAnsi="Times New Roman" w:cs="Times New Roman"/>
          <w:sz w:val="26"/>
          <w:szCs w:val="26"/>
        </w:rPr>
      </w:pPr>
      <w:r w:rsidRPr="009607CF">
        <w:rPr>
          <w:rFonts w:ascii="Times New Roman" w:hAnsi="Times New Roman" w:cs="Times New Roman"/>
          <w:sz w:val="26"/>
          <w:szCs w:val="26"/>
        </w:rPr>
        <w:t xml:space="preserve">Краснокрымского сельского поселения </w:t>
      </w:r>
      <w:r w:rsidRPr="009607CF">
        <w:rPr>
          <w:rFonts w:ascii="Times New Roman" w:hAnsi="Times New Roman" w:cs="Times New Roman"/>
          <w:sz w:val="26"/>
          <w:szCs w:val="26"/>
        </w:rPr>
        <w:tab/>
      </w:r>
      <w:r w:rsidRPr="009607CF">
        <w:rPr>
          <w:rFonts w:ascii="Times New Roman" w:hAnsi="Times New Roman" w:cs="Times New Roman"/>
          <w:sz w:val="26"/>
          <w:szCs w:val="26"/>
        </w:rPr>
        <w:tab/>
      </w:r>
      <w:r w:rsidRPr="009607CF">
        <w:rPr>
          <w:rFonts w:ascii="Times New Roman" w:hAnsi="Times New Roman" w:cs="Times New Roman"/>
          <w:sz w:val="26"/>
          <w:szCs w:val="26"/>
        </w:rPr>
        <w:tab/>
        <w:t xml:space="preserve">                   Черкашин Л.А.</w:t>
      </w:r>
    </w:p>
    <w:sectPr w:rsidR="009607CF" w:rsidRPr="009607CF" w:rsidSect="009607CF">
      <w:pgSz w:w="11906" w:h="16838"/>
      <w:pgMar w:top="644" w:right="851" w:bottom="8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F29E" w14:textId="77777777" w:rsidR="001C5D54" w:rsidRDefault="001C5D54" w:rsidP="00CC25DE">
      <w:r>
        <w:separator/>
      </w:r>
    </w:p>
  </w:endnote>
  <w:endnote w:type="continuationSeparator" w:id="0">
    <w:p w14:paraId="1328528E" w14:textId="77777777" w:rsidR="001C5D54" w:rsidRDefault="001C5D54" w:rsidP="00CC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C89CE" w14:textId="77777777" w:rsidR="001C5D54" w:rsidRDefault="001C5D54" w:rsidP="00CC25DE">
      <w:r>
        <w:separator/>
      </w:r>
    </w:p>
  </w:footnote>
  <w:footnote w:type="continuationSeparator" w:id="0">
    <w:p w14:paraId="6B5AFDF7" w14:textId="77777777" w:rsidR="001C5D54" w:rsidRDefault="001C5D54" w:rsidP="00CC2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0500C"/>
    <w:multiLevelType w:val="multilevel"/>
    <w:tmpl w:val="3EA0D2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6347D"/>
    <w:multiLevelType w:val="multilevel"/>
    <w:tmpl w:val="C7F0D7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8954541">
    <w:abstractNumId w:val="1"/>
  </w:num>
  <w:num w:numId="2" w16cid:durableId="44539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FD"/>
    <w:rsid w:val="001C5D54"/>
    <w:rsid w:val="00495788"/>
    <w:rsid w:val="00731F64"/>
    <w:rsid w:val="009607CF"/>
    <w:rsid w:val="00A678FD"/>
    <w:rsid w:val="00CC25DE"/>
    <w:rsid w:val="00DF158C"/>
    <w:rsid w:val="00E33C86"/>
    <w:rsid w:val="00E519CD"/>
    <w:rsid w:val="00FB3A3E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528B2"/>
  <w15:chartTrackingRefBased/>
  <w15:docId w15:val="{C7618FCC-65C6-2C41-9A8D-8C5D8E31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78FD"/>
    <w:pPr>
      <w:widowControl w:val="0"/>
    </w:pPr>
    <w:rPr>
      <w:rFonts w:ascii="Arial Unicode MS" w:eastAsia="Arial Unicode MS" w:hAnsi="Arial Unicode MS" w:cs="Arial Unicode MS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A678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15pt">
    <w:name w:val="Основной текст (2) + 11;5 pt"/>
    <w:basedOn w:val="2"/>
    <w:rsid w:val="00A678F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A678F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678F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CC25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25DE"/>
    <w:rPr>
      <w:rFonts w:ascii="Arial Unicode MS" w:eastAsia="Arial Unicode MS" w:hAnsi="Arial Unicode MS" w:cs="Arial Unicode MS"/>
      <w:color w:val="000000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C25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25DE"/>
    <w:rPr>
      <w:rFonts w:ascii="Arial Unicode MS" w:eastAsia="Arial Unicode MS" w:hAnsi="Arial Unicode MS" w:cs="Arial Unicode MS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Чернобай</dc:creator>
  <cp:keywords/>
  <dc:description/>
  <cp:lastModifiedBy>Роман Чернобай</cp:lastModifiedBy>
  <cp:revision>7</cp:revision>
  <dcterms:created xsi:type="dcterms:W3CDTF">2022-12-30T09:32:00Z</dcterms:created>
  <dcterms:modified xsi:type="dcterms:W3CDTF">2022-12-30T12:09:00Z</dcterms:modified>
</cp:coreProperties>
</file>